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DBA62" w14:textId="2BDA044E" w:rsidR="007C79DF" w:rsidRPr="00EC162D" w:rsidRDefault="007C79DF">
      <w:r w:rsidRPr="00EC162D">
        <w:rPr>
          <w:b/>
          <w:bCs/>
        </w:rPr>
        <w:t>THE DOCTRINE OF THE BIBLE</w:t>
      </w:r>
      <w:r w:rsidR="00F4450C" w:rsidRPr="00EC162D">
        <w:rPr>
          <w:b/>
          <w:bCs/>
        </w:rPr>
        <w:tab/>
      </w:r>
      <w:r w:rsidR="00F4450C" w:rsidRPr="00EC162D">
        <w:tab/>
      </w:r>
      <w:r w:rsidR="00F4450C" w:rsidRPr="00EC162D">
        <w:tab/>
      </w:r>
      <w:r w:rsidR="00F4450C" w:rsidRPr="00EC162D">
        <w:tab/>
      </w:r>
      <w:r w:rsidR="00EC162D">
        <w:tab/>
      </w:r>
      <w:r w:rsidR="00EC162D">
        <w:tab/>
      </w:r>
      <w:r w:rsidR="00F4450C" w:rsidRPr="00EC162D">
        <w:tab/>
      </w:r>
      <w:r w:rsidR="00F4450C" w:rsidRPr="00EC162D">
        <w:tab/>
      </w:r>
      <w:r w:rsidR="00F4450C" w:rsidRPr="00EC162D">
        <w:rPr>
          <w:sz w:val="18"/>
          <w:szCs w:val="18"/>
        </w:rPr>
        <w:t>Session 2</w:t>
      </w:r>
    </w:p>
    <w:p w14:paraId="3B3EAABB" w14:textId="3043AC65" w:rsidR="00F4450C" w:rsidRPr="00EC162D" w:rsidRDefault="00F4450C">
      <w:r w:rsidRPr="00EC162D">
        <w:rPr>
          <w:b/>
          <w:bCs/>
          <w:noProof/>
        </w:rPr>
        <w:drawing>
          <wp:anchor distT="0" distB="0" distL="114300" distR="114300" simplePos="0" relativeHeight="251659264" behindDoc="1" locked="0" layoutInCell="1" allowOverlap="1" wp14:anchorId="7F6090FA" wp14:editId="17C7F864">
            <wp:simplePos x="0" y="0"/>
            <wp:positionH relativeFrom="column">
              <wp:posOffset>4254500</wp:posOffset>
            </wp:positionH>
            <wp:positionV relativeFrom="paragraph">
              <wp:posOffset>41275</wp:posOffset>
            </wp:positionV>
            <wp:extent cx="2082800" cy="1165860"/>
            <wp:effectExtent l="0" t="0" r="0" b="2540"/>
            <wp:wrapTight wrapText="bothSides">
              <wp:wrapPolygon edited="0">
                <wp:start x="0" y="0"/>
                <wp:lineTo x="0" y="21412"/>
                <wp:lineTo x="21468" y="21412"/>
                <wp:lineTo x="21468" y="0"/>
                <wp:lineTo x="0" y="0"/>
              </wp:wrapPolygon>
            </wp:wrapTight>
            <wp:docPr id="21" name="Picture 21" descr="/var/folders/3y/t_w09lmn3wd2vkpw34n9874mgv9bh1/T/com.microsoft.Word/Content.MSO/5BBF31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ar/folders/3y/t_w09lmn3wd2vkpw34n9874mgv9bh1/T/com.microsoft.Word/Content.MSO/5BBF31E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DBC4B" w14:textId="7B66E655" w:rsidR="00F4450C" w:rsidRPr="00EC162D" w:rsidRDefault="00F4450C" w:rsidP="00F4450C">
      <w:r w:rsidRPr="00EC162D">
        <w:rPr>
          <w:b/>
          <w:bCs/>
        </w:rPr>
        <w:t>Question:</w:t>
      </w:r>
      <w:r w:rsidRPr="00EC162D">
        <w:t xml:space="preserve"> What is it about the Bible that causes it to stand alone, when other books and literature do not?</w:t>
      </w:r>
    </w:p>
    <w:p w14:paraId="0FAD247B" w14:textId="22343CFE" w:rsidR="00F4450C" w:rsidRPr="00EC162D" w:rsidRDefault="00F4450C"/>
    <w:p w14:paraId="5B737092" w14:textId="77777777" w:rsidR="007C79DF" w:rsidRPr="00EC162D" w:rsidRDefault="007C79DF"/>
    <w:p w14:paraId="2FDFA9D7" w14:textId="25443408" w:rsidR="007C79DF" w:rsidRPr="00EC162D" w:rsidRDefault="007C79DF">
      <w:pPr>
        <w:rPr>
          <w:rFonts w:cstheme="minorHAnsi"/>
        </w:rPr>
      </w:pPr>
      <w:r w:rsidRPr="00EC162D">
        <w:rPr>
          <w:b/>
          <w:bCs/>
        </w:rPr>
        <w:t>INSPIRATION defined</w:t>
      </w:r>
      <w:r w:rsidRPr="00EC162D">
        <w:t xml:space="preserve">: </w:t>
      </w:r>
      <w:r w:rsidRPr="00EC162D">
        <w:rPr>
          <w:rFonts w:cstheme="minorHAnsi"/>
        </w:rPr>
        <w:t xml:space="preserve">Inspiration refers to the means of the Holy Spirit to guide the human authors so they accurately composed and recorded God’s message in the words of their original writings without error. Inspiration is necessary to preserve the revelation of God. </w:t>
      </w:r>
      <w:r w:rsidR="00837541" w:rsidRPr="00EC162D">
        <w:rPr>
          <w:rFonts w:cstheme="minorHAnsi"/>
        </w:rPr>
        <w:t>(2 Peter 1:20-21;</w:t>
      </w:r>
      <w:r w:rsidR="00EC162D" w:rsidRPr="00EC162D">
        <w:rPr>
          <w:rFonts w:cstheme="minorHAnsi"/>
        </w:rPr>
        <w:t xml:space="preserve"> </w:t>
      </w:r>
      <w:r w:rsidR="00837541" w:rsidRPr="00EC162D">
        <w:rPr>
          <w:rFonts w:cstheme="minorHAnsi"/>
        </w:rPr>
        <w:t>2 Timothy 3:16)</w:t>
      </w:r>
    </w:p>
    <w:p w14:paraId="3D4C4BCB" w14:textId="33048483" w:rsidR="007C79DF" w:rsidRPr="00EC162D" w:rsidRDefault="007C79DF">
      <w:pPr>
        <w:rPr>
          <w:rFonts w:cstheme="minorHAnsi"/>
        </w:rPr>
      </w:pPr>
    </w:p>
    <w:p w14:paraId="0576D2E2" w14:textId="77777777" w:rsidR="00EC162D" w:rsidRPr="00EC162D" w:rsidRDefault="007C79DF" w:rsidP="00F4450C">
      <w:pPr>
        <w:jc w:val="center"/>
        <w:rPr>
          <w:rFonts w:eastAsia="Times New Roman" w:cstheme="minorHAnsi"/>
          <w:i/>
          <w:iCs/>
          <w:color w:val="000000"/>
          <w:shd w:val="clear" w:color="auto" w:fill="FFFFFF"/>
        </w:rPr>
      </w:pPr>
      <w:r w:rsidRPr="00EC162D">
        <w:rPr>
          <w:rFonts w:eastAsia="Times New Roman" w:cstheme="minorHAnsi"/>
          <w:i/>
          <w:iCs/>
          <w:color w:val="000000"/>
          <w:shd w:val="clear" w:color="auto" w:fill="FFFFFF"/>
        </w:rPr>
        <w:t>All Scripture is God-breathed</w:t>
      </w:r>
      <w:r w:rsidR="00EC162D" w:rsidRPr="00EC162D">
        <w:rPr>
          <w:rFonts w:eastAsia="Times New Roman" w:cstheme="minorHAnsi"/>
          <w:i/>
          <w:iCs/>
          <w:color w:val="000000"/>
          <w:shd w:val="clear" w:color="auto" w:fill="FFFFFF"/>
        </w:rPr>
        <w:t xml:space="preserve"> </w:t>
      </w:r>
      <w:r w:rsidRPr="00EC162D">
        <w:rPr>
          <w:rFonts w:eastAsia="Times New Roman" w:cstheme="minorHAnsi"/>
          <w:i/>
          <w:iCs/>
          <w:color w:val="000000"/>
          <w:shd w:val="clear" w:color="auto" w:fill="FFFFFF"/>
        </w:rPr>
        <w:t>and is useful for teaching,</w:t>
      </w:r>
      <w:r w:rsidR="00EC162D" w:rsidRPr="00EC162D">
        <w:rPr>
          <w:rFonts w:eastAsia="Times New Roman" w:cstheme="minorHAnsi"/>
          <w:i/>
          <w:iCs/>
          <w:color w:val="000000"/>
          <w:shd w:val="clear" w:color="auto" w:fill="FFFFFF"/>
        </w:rPr>
        <w:t xml:space="preserve"> </w:t>
      </w:r>
      <w:r w:rsidRPr="00EC162D">
        <w:rPr>
          <w:rFonts w:eastAsia="Times New Roman" w:cstheme="minorHAnsi"/>
          <w:i/>
          <w:iCs/>
          <w:color w:val="000000"/>
          <w:shd w:val="clear" w:color="auto" w:fill="FFFFFF"/>
        </w:rPr>
        <w:t>rebuking,</w:t>
      </w:r>
    </w:p>
    <w:p w14:paraId="742C8AA8" w14:textId="2A29177D" w:rsidR="007C79DF" w:rsidRPr="00EC162D" w:rsidRDefault="007C79DF" w:rsidP="00F4450C">
      <w:pPr>
        <w:jc w:val="center"/>
        <w:rPr>
          <w:rFonts w:eastAsia="Times New Roman" w:cstheme="minorHAnsi"/>
          <w:i/>
          <w:iCs/>
        </w:rPr>
      </w:pPr>
      <w:r w:rsidRPr="00EC162D">
        <w:rPr>
          <w:rFonts w:eastAsia="Times New Roman" w:cstheme="minorHAnsi"/>
          <w:i/>
          <w:iCs/>
          <w:color w:val="000000"/>
          <w:shd w:val="clear" w:color="auto" w:fill="FFFFFF"/>
        </w:rPr>
        <w:t>correcting and training in righteousness</w:t>
      </w:r>
      <w:r w:rsidR="00F4450C" w:rsidRPr="00EC162D">
        <w:rPr>
          <w:rFonts w:eastAsia="Times New Roman" w:cstheme="minorHAnsi"/>
          <w:i/>
          <w:iCs/>
          <w:color w:val="000000"/>
          <w:shd w:val="clear" w:color="auto" w:fill="FFFFFF"/>
        </w:rPr>
        <w:t xml:space="preserve">. . . </w:t>
      </w:r>
      <w:r w:rsidR="00F4450C" w:rsidRPr="00EC162D">
        <w:rPr>
          <w:rFonts w:eastAsia="Times New Roman" w:cstheme="minorHAnsi"/>
          <w:color w:val="000000"/>
          <w:shd w:val="clear" w:color="auto" w:fill="FFFFFF"/>
        </w:rPr>
        <w:t>2 Timothy 3:16</w:t>
      </w:r>
    </w:p>
    <w:p w14:paraId="4F5C604B" w14:textId="6BD03ADA" w:rsidR="007C79DF" w:rsidRPr="00EC162D" w:rsidRDefault="007C79DF"/>
    <w:p w14:paraId="5857F7B2" w14:textId="77777777" w:rsidR="00F4450C" w:rsidRPr="00EC162D" w:rsidRDefault="00F4450C" w:rsidP="00F4450C">
      <w:pPr>
        <w:rPr>
          <w:rFonts w:ascii="Arial" w:eastAsia="Times New Roman" w:hAnsi="Arial" w:cs="Arial"/>
          <w:color w:val="001320"/>
          <w:shd w:val="clear" w:color="auto" w:fill="FFFFFF"/>
        </w:rPr>
      </w:pPr>
      <w:r w:rsidRPr="00EC162D">
        <w:rPr>
          <w:rFonts w:ascii="Arial" w:eastAsia="Times New Roman" w:hAnsi="Arial" w:cs="Arial"/>
          <w:noProof/>
          <w:color w:val="001320"/>
          <w:shd w:val="clear" w:color="auto" w:fill="FFFFFF"/>
        </w:rPr>
        <w:drawing>
          <wp:inline distT="0" distB="0" distL="0" distR="0" wp14:anchorId="7143FB92" wp14:editId="5817085F">
            <wp:extent cx="469900" cy="469900"/>
            <wp:effectExtent l="0" t="0" r="0" b="0"/>
            <wp:docPr id="23" name="Graphic 23"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diafile_kNfsVM.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69900" cy="469900"/>
                    </a:xfrm>
                    <a:prstGeom prst="rect">
                      <a:avLst/>
                    </a:prstGeom>
                  </pic:spPr>
                </pic:pic>
              </a:graphicData>
            </a:graphic>
          </wp:inline>
        </w:drawing>
      </w:r>
      <w:r w:rsidRPr="00EC162D">
        <w:rPr>
          <w:rFonts w:ascii="Arial" w:eastAsia="Times New Roman" w:hAnsi="Arial" w:cs="Arial"/>
          <w:color w:val="001320"/>
          <w:shd w:val="clear" w:color="auto" w:fill="FFFFFF"/>
        </w:rPr>
        <w:tab/>
      </w:r>
      <w:r w:rsidRPr="00EC162D">
        <w:rPr>
          <w:rFonts w:ascii="Arial" w:eastAsia="Times New Roman" w:hAnsi="Arial" w:cs="Arial"/>
          <w:color w:val="001320"/>
          <w:shd w:val="clear" w:color="auto" w:fill="FFFFFF"/>
        </w:rPr>
        <w:tab/>
      </w:r>
    </w:p>
    <w:p w14:paraId="41C658A8" w14:textId="14B90BD2" w:rsidR="00F4450C" w:rsidRPr="00EC162D" w:rsidRDefault="00F4450C" w:rsidP="00F4450C">
      <w:pPr>
        <w:rPr>
          <w:rFonts w:eastAsia="Times New Roman" w:cstheme="minorHAnsi"/>
          <w:color w:val="001320"/>
          <w:shd w:val="clear" w:color="auto" w:fill="FFFFFF"/>
        </w:rPr>
      </w:pPr>
      <w:r w:rsidRPr="00EC162D">
        <w:rPr>
          <w:rFonts w:eastAsia="Times New Roman" w:cstheme="minorHAnsi"/>
          <w:b/>
          <w:bCs/>
          <w:color w:val="001320"/>
          <w:shd w:val="clear" w:color="auto" w:fill="FFFFFF"/>
        </w:rPr>
        <w:t xml:space="preserve">Talking it Over – Group Study: </w:t>
      </w:r>
      <w:r w:rsidR="00EC162D">
        <w:rPr>
          <w:rFonts w:eastAsia="Times New Roman" w:cstheme="minorHAnsi"/>
          <w:color w:val="001320"/>
          <w:shd w:val="clear" w:color="auto" w:fill="FFFFFF"/>
        </w:rPr>
        <w:t>As a group,</w:t>
      </w:r>
      <w:r w:rsidRPr="00EC162D">
        <w:rPr>
          <w:rFonts w:eastAsia="Times New Roman" w:cstheme="minorHAnsi"/>
          <w:color w:val="001320"/>
          <w:shd w:val="clear" w:color="auto" w:fill="FFFFFF"/>
        </w:rPr>
        <w:t xml:space="preserve"> discuss what these key words or phrases mean.</w:t>
      </w:r>
    </w:p>
    <w:p w14:paraId="1F4110D4" w14:textId="1E2F6079" w:rsidR="00F4450C" w:rsidRPr="00EC162D" w:rsidRDefault="00F4450C" w:rsidP="00F4450C">
      <w:pPr>
        <w:rPr>
          <w:rFonts w:eastAsia="Times New Roman" w:cstheme="minorHAnsi"/>
          <w:color w:val="001320"/>
          <w:shd w:val="clear" w:color="auto" w:fill="FFFFFF"/>
        </w:rPr>
      </w:pPr>
    </w:p>
    <w:p w14:paraId="1A94B210" w14:textId="12DBEBAB" w:rsidR="00F4450C" w:rsidRPr="00EC162D" w:rsidRDefault="00F4450C" w:rsidP="00F4450C">
      <w:pPr>
        <w:rPr>
          <w:rFonts w:eastAsia="Times New Roman" w:cstheme="minorHAnsi"/>
          <w:color w:val="001320"/>
          <w:shd w:val="clear" w:color="auto" w:fill="FFFFFF"/>
        </w:rPr>
      </w:pPr>
      <w:r w:rsidRPr="00EC162D">
        <w:rPr>
          <w:rFonts w:eastAsia="Times New Roman" w:cstheme="minorHAnsi"/>
          <w:color w:val="001320"/>
          <w:shd w:val="clear" w:color="auto" w:fill="FFFFFF"/>
        </w:rPr>
        <w:tab/>
        <w:t>All Scripture –</w:t>
      </w:r>
    </w:p>
    <w:p w14:paraId="3EC55C31" w14:textId="6CDF6590" w:rsidR="00F4450C" w:rsidRPr="00EC162D" w:rsidRDefault="00F4450C" w:rsidP="00F4450C">
      <w:pPr>
        <w:rPr>
          <w:rFonts w:eastAsia="Times New Roman" w:cstheme="minorHAnsi"/>
          <w:color w:val="001320"/>
          <w:shd w:val="clear" w:color="auto" w:fill="FFFFFF"/>
        </w:rPr>
      </w:pPr>
    </w:p>
    <w:p w14:paraId="27A0B3DC" w14:textId="1E657F21" w:rsidR="00F4450C" w:rsidRPr="00EC162D" w:rsidRDefault="00F4450C" w:rsidP="00F4450C">
      <w:pPr>
        <w:rPr>
          <w:rFonts w:eastAsia="Times New Roman" w:cstheme="minorHAnsi"/>
          <w:color w:val="001320"/>
          <w:shd w:val="clear" w:color="auto" w:fill="FFFFFF"/>
        </w:rPr>
      </w:pPr>
      <w:r w:rsidRPr="00EC162D">
        <w:rPr>
          <w:rFonts w:eastAsia="Times New Roman" w:cstheme="minorHAnsi"/>
          <w:color w:val="001320"/>
          <w:shd w:val="clear" w:color="auto" w:fill="FFFFFF"/>
        </w:rPr>
        <w:tab/>
        <w:t>God-breathed (inspired) –</w:t>
      </w:r>
    </w:p>
    <w:p w14:paraId="597FD684" w14:textId="58FC549A" w:rsidR="00F4450C" w:rsidRPr="00EC162D" w:rsidRDefault="00F4450C" w:rsidP="00F4450C">
      <w:pPr>
        <w:rPr>
          <w:rFonts w:eastAsia="Times New Roman" w:cstheme="minorHAnsi"/>
          <w:color w:val="001320"/>
          <w:shd w:val="clear" w:color="auto" w:fill="FFFFFF"/>
        </w:rPr>
      </w:pPr>
    </w:p>
    <w:p w14:paraId="1BFAD498" w14:textId="7B633641" w:rsidR="00F4450C" w:rsidRPr="00EC162D" w:rsidRDefault="00F4450C" w:rsidP="00F4450C">
      <w:pPr>
        <w:rPr>
          <w:rFonts w:eastAsia="Times New Roman" w:cstheme="minorHAnsi"/>
          <w:color w:val="001320"/>
          <w:shd w:val="clear" w:color="auto" w:fill="FFFFFF"/>
        </w:rPr>
      </w:pPr>
      <w:r w:rsidRPr="00EC162D">
        <w:rPr>
          <w:rFonts w:eastAsia="Times New Roman" w:cstheme="minorHAnsi"/>
          <w:color w:val="001320"/>
          <w:shd w:val="clear" w:color="auto" w:fill="FFFFFF"/>
        </w:rPr>
        <w:tab/>
        <w:t xml:space="preserve">Useful for teaching – </w:t>
      </w:r>
    </w:p>
    <w:p w14:paraId="68A532D1" w14:textId="20629F60" w:rsidR="00F4450C" w:rsidRPr="00EC162D" w:rsidRDefault="00F4450C" w:rsidP="00F4450C">
      <w:pPr>
        <w:rPr>
          <w:rFonts w:eastAsia="Times New Roman" w:cstheme="minorHAnsi"/>
          <w:color w:val="001320"/>
          <w:shd w:val="clear" w:color="auto" w:fill="FFFFFF"/>
        </w:rPr>
      </w:pPr>
    </w:p>
    <w:p w14:paraId="392F760E" w14:textId="0A1DCE94" w:rsidR="00F4450C" w:rsidRPr="00EC162D" w:rsidRDefault="00F4450C" w:rsidP="00F4450C">
      <w:pPr>
        <w:rPr>
          <w:rFonts w:eastAsia="Times New Roman" w:cstheme="minorHAnsi"/>
          <w:color w:val="001320"/>
          <w:shd w:val="clear" w:color="auto" w:fill="FFFFFF"/>
        </w:rPr>
      </w:pPr>
      <w:r w:rsidRPr="00EC162D">
        <w:rPr>
          <w:rFonts w:eastAsia="Times New Roman" w:cstheme="minorHAnsi"/>
          <w:color w:val="001320"/>
          <w:shd w:val="clear" w:color="auto" w:fill="FFFFFF"/>
        </w:rPr>
        <w:tab/>
        <w:t xml:space="preserve">Rebuking – </w:t>
      </w:r>
    </w:p>
    <w:p w14:paraId="24142301" w14:textId="77777777" w:rsidR="00F4450C" w:rsidRPr="00EC162D" w:rsidRDefault="00F4450C" w:rsidP="00F4450C">
      <w:pPr>
        <w:rPr>
          <w:rFonts w:eastAsia="Times New Roman" w:cstheme="minorHAnsi"/>
          <w:color w:val="001320"/>
          <w:shd w:val="clear" w:color="auto" w:fill="FFFFFF"/>
        </w:rPr>
      </w:pPr>
    </w:p>
    <w:p w14:paraId="4A090729" w14:textId="61C57D7A" w:rsidR="00F4450C" w:rsidRPr="00EC162D" w:rsidRDefault="00F4450C" w:rsidP="00F4450C">
      <w:pPr>
        <w:rPr>
          <w:rFonts w:eastAsia="Times New Roman" w:cstheme="minorHAnsi"/>
          <w:color w:val="001320"/>
          <w:shd w:val="clear" w:color="auto" w:fill="FFFFFF"/>
        </w:rPr>
      </w:pPr>
      <w:r w:rsidRPr="00EC162D">
        <w:rPr>
          <w:rFonts w:eastAsia="Times New Roman" w:cstheme="minorHAnsi"/>
          <w:color w:val="001320"/>
          <w:shd w:val="clear" w:color="auto" w:fill="FFFFFF"/>
        </w:rPr>
        <w:tab/>
        <w:t xml:space="preserve">Correcting – </w:t>
      </w:r>
    </w:p>
    <w:p w14:paraId="26F92B2A" w14:textId="77777777" w:rsidR="00F4450C" w:rsidRPr="00EC162D" w:rsidRDefault="00F4450C" w:rsidP="00F4450C">
      <w:pPr>
        <w:rPr>
          <w:rFonts w:eastAsia="Times New Roman" w:cstheme="minorHAnsi"/>
          <w:color w:val="001320"/>
          <w:shd w:val="clear" w:color="auto" w:fill="FFFFFF"/>
        </w:rPr>
      </w:pPr>
    </w:p>
    <w:p w14:paraId="6AA67FF7" w14:textId="3FF9BE54" w:rsidR="00F4450C" w:rsidRPr="00EC162D" w:rsidRDefault="00F4450C" w:rsidP="00F4450C">
      <w:pPr>
        <w:rPr>
          <w:rFonts w:eastAsia="Times New Roman" w:cstheme="minorHAnsi"/>
          <w:color w:val="001320"/>
          <w:shd w:val="clear" w:color="auto" w:fill="FFFFFF"/>
        </w:rPr>
      </w:pPr>
      <w:r w:rsidRPr="00EC162D">
        <w:rPr>
          <w:rFonts w:eastAsia="Times New Roman" w:cstheme="minorHAnsi"/>
          <w:color w:val="001320"/>
          <w:shd w:val="clear" w:color="auto" w:fill="FFFFFF"/>
        </w:rPr>
        <w:tab/>
        <w:t xml:space="preserve">Training in righteousness – </w:t>
      </w:r>
    </w:p>
    <w:p w14:paraId="6B076EB6" w14:textId="172F1FED" w:rsidR="00F4450C" w:rsidRPr="00EC162D" w:rsidRDefault="00F4450C" w:rsidP="00F4450C">
      <w:pPr>
        <w:rPr>
          <w:rFonts w:eastAsia="Times New Roman" w:cstheme="minorHAnsi"/>
          <w:color w:val="001320"/>
          <w:shd w:val="clear" w:color="auto" w:fill="FFFFFF"/>
        </w:rPr>
      </w:pPr>
    </w:p>
    <w:p w14:paraId="05E8787B" w14:textId="475411B7" w:rsidR="00F4450C" w:rsidRPr="00EC162D" w:rsidRDefault="00F4450C" w:rsidP="00F4450C">
      <w:pPr>
        <w:rPr>
          <w:rFonts w:eastAsia="Times New Roman" w:cstheme="minorHAnsi"/>
          <w:color w:val="001320"/>
          <w:shd w:val="clear" w:color="auto" w:fill="FFFFFF"/>
        </w:rPr>
      </w:pPr>
    </w:p>
    <w:p w14:paraId="1C8C4206" w14:textId="77777777" w:rsidR="004A26B9" w:rsidRPr="00EC162D" w:rsidRDefault="004A26B9" w:rsidP="00F4450C">
      <w:pPr>
        <w:rPr>
          <w:rFonts w:eastAsia="Times New Roman" w:cstheme="minorHAnsi"/>
          <w:color w:val="001320"/>
          <w:shd w:val="clear" w:color="auto" w:fill="FFFFFF"/>
        </w:rPr>
      </w:pPr>
    </w:p>
    <w:p w14:paraId="7F386C46" w14:textId="6564A907" w:rsidR="004A26B9" w:rsidRPr="00EC162D" w:rsidRDefault="004A26B9" w:rsidP="00F4450C">
      <w:pPr>
        <w:rPr>
          <w:rFonts w:eastAsia="Times New Roman" w:cstheme="minorHAnsi"/>
          <w:b/>
          <w:bCs/>
          <w:color w:val="001320"/>
          <w:shd w:val="clear" w:color="auto" w:fill="FFFFFF"/>
        </w:rPr>
      </w:pPr>
      <w:r w:rsidRPr="00EC162D">
        <w:rPr>
          <w:rFonts w:eastAsia="Times New Roman" w:cstheme="minorHAnsi"/>
          <w:b/>
          <w:bCs/>
          <w:color w:val="001320"/>
          <w:shd w:val="clear" w:color="auto" w:fill="FFFFFF"/>
        </w:rPr>
        <w:t>Key Points concerning Inspiration:</w:t>
      </w:r>
    </w:p>
    <w:p w14:paraId="61B55426" w14:textId="1A07333C" w:rsidR="004A26B9" w:rsidRPr="00EC162D" w:rsidRDefault="004A26B9" w:rsidP="004A26B9">
      <w:pPr>
        <w:pStyle w:val="ListParagraph"/>
        <w:numPr>
          <w:ilvl w:val="0"/>
          <w:numId w:val="1"/>
        </w:numPr>
        <w:rPr>
          <w:rFonts w:eastAsia="Times New Roman" w:cstheme="minorHAnsi"/>
          <w:color w:val="001320"/>
          <w:shd w:val="clear" w:color="auto" w:fill="FFFFFF"/>
        </w:rPr>
      </w:pPr>
      <w:r w:rsidRPr="00EC162D">
        <w:rPr>
          <w:rFonts w:eastAsia="Times New Roman" w:cstheme="minorHAnsi"/>
          <w:color w:val="001320"/>
          <w:shd w:val="clear" w:color="auto" w:fill="FFFFFF"/>
        </w:rPr>
        <w:t>All Scripture is inspired. Not some but all! (2 Timothy 3:16)</w:t>
      </w:r>
    </w:p>
    <w:p w14:paraId="036FDC27" w14:textId="55F59857" w:rsidR="004A26B9" w:rsidRPr="00EC162D" w:rsidRDefault="004A26B9" w:rsidP="004A26B9">
      <w:pPr>
        <w:pStyle w:val="ListParagraph"/>
        <w:numPr>
          <w:ilvl w:val="0"/>
          <w:numId w:val="1"/>
        </w:numPr>
        <w:rPr>
          <w:rFonts w:eastAsia="Times New Roman" w:cstheme="minorHAnsi"/>
          <w:color w:val="001320"/>
          <w:shd w:val="clear" w:color="auto" w:fill="FFFFFF"/>
        </w:rPr>
      </w:pPr>
      <w:r w:rsidRPr="00EC162D">
        <w:rPr>
          <w:rFonts w:eastAsia="Times New Roman" w:cstheme="minorHAnsi"/>
          <w:color w:val="001320"/>
          <w:shd w:val="clear" w:color="auto" w:fill="FFFFFF"/>
        </w:rPr>
        <w:t>Scripture comes from the mouth of God. It is God</w:t>
      </w:r>
      <w:r w:rsidR="00EC162D">
        <w:rPr>
          <w:rFonts w:eastAsia="Times New Roman" w:cstheme="minorHAnsi"/>
          <w:color w:val="001320"/>
          <w:shd w:val="clear" w:color="auto" w:fill="FFFFFF"/>
        </w:rPr>
        <w:t>-</w:t>
      </w:r>
      <w:r w:rsidRPr="00EC162D">
        <w:rPr>
          <w:rFonts w:eastAsia="Times New Roman" w:cstheme="minorHAnsi"/>
          <w:color w:val="001320"/>
          <w:shd w:val="clear" w:color="auto" w:fill="FFFFFF"/>
        </w:rPr>
        <w:t>breathed (2 Timothy 3:16)</w:t>
      </w:r>
    </w:p>
    <w:p w14:paraId="2F526DDE" w14:textId="4D5CC23D" w:rsidR="004A26B9" w:rsidRPr="00EC162D" w:rsidRDefault="004A26B9" w:rsidP="004A26B9">
      <w:pPr>
        <w:pStyle w:val="ListParagraph"/>
        <w:numPr>
          <w:ilvl w:val="0"/>
          <w:numId w:val="1"/>
        </w:numPr>
        <w:rPr>
          <w:rFonts w:eastAsia="Times New Roman" w:cstheme="minorHAnsi"/>
          <w:color w:val="001320"/>
          <w:shd w:val="clear" w:color="auto" w:fill="FFFFFF"/>
        </w:rPr>
      </w:pPr>
      <w:r w:rsidRPr="00EC162D">
        <w:rPr>
          <w:rFonts w:eastAsia="Times New Roman" w:cstheme="minorHAnsi"/>
          <w:color w:val="001320"/>
          <w:shd w:val="clear" w:color="auto" w:fill="FFFFFF"/>
        </w:rPr>
        <w:t>Scripture reveals God’s plan and will for mankind (2 Timothy 3:16)</w:t>
      </w:r>
    </w:p>
    <w:p w14:paraId="417DF57D" w14:textId="31DA3CFA" w:rsidR="004A26B9" w:rsidRPr="00EC162D" w:rsidRDefault="004A26B9" w:rsidP="004A26B9">
      <w:pPr>
        <w:pStyle w:val="ListParagraph"/>
        <w:numPr>
          <w:ilvl w:val="0"/>
          <w:numId w:val="1"/>
        </w:numPr>
        <w:rPr>
          <w:rFonts w:eastAsia="Times New Roman" w:cstheme="minorHAnsi"/>
          <w:color w:val="001320"/>
          <w:shd w:val="clear" w:color="auto" w:fill="FFFFFF"/>
        </w:rPr>
      </w:pPr>
      <w:r w:rsidRPr="00EC162D">
        <w:rPr>
          <w:rFonts w:eastAsia="Times New Roman" w:cstheme="minorHAnsi"/>
          <w:color w:val="001320"/>
          <w:shd w:val="clear" w:color="auto" w:fill="FFFFFF"/>
        </w:rPr>
        <w:t xml:space="preserve">Scripture </w:t>
      </w:r>
      <w:r w:rsidRPr="00EC162D">
        <w:rPr>
          <w:rFonts w:eastAsia="Times New Roman" w:cstheme="minorHAnsi"/>
          <w:color w:val="001320"/>
          <w:u w:val="single"/>
          <w:shd w:val="clear" w:color="auto" w:fill="FFFFFF"/>
        </w:rPr>
        <w:t>did not</w:t>
      </w:r>
      <w:r w:rsidRPr="00EC162D">
        <w:rPr>
          <w:rFonts w:eastAsia="Times New Roman" w:cstheme="minorHAnsi"/>
          <w:color w:val="001320"/>
          <w:shd w:val="clear" w:color="auto" w:fill="FFFFFF"/>
        </w:rPr>
        <w:t xml:space="preserve"> originate in the thoughts of man. (2 Peter 1:20)</w:t>
      </w:r>
    </w:p>
    <w:p w14:paraId="1C6200B7" w14:textId="49E2257C" w:rsidR="004A26B9" w:rsidRPr="00EC162D" w:rsidRDefault="004A26B9" w:rsidP="004A26B9">
      <w:pPr>
        <w:pStyle w:val="ListParagraph"/>
        <w:numPr>
          <w:ilvl w:val="0"/>
          <w:numId w:val="1"/>
        </w:numPr>
        <w:rPr>
          <w:rFonts w:eastAsia="Times New Roman" w:cstheme="minorHAnsi"/>
          <w:color w:val="001320"/>
          <w:shd w:val="clear" w:color="auto" w:fill="FFFFFF"/>
        </w:rPr>
      </w:pPr>
      <w:r w:rsidRPr="00EC162D">
        <w:rPr>
          <w:rFonts w:eastAsia="Times New Roman" w:cstheme="minorHAnsi"/>
          <w:color w:val="001320"/>
          <w:shd w:val="clear" w:color="auto" w:fill="FFFFFF"/>
        </w:rPr>
        <w:t>Scripture came through men who were carried along by the Holy Spirit in their thinking, speaking</w:t>
      </w:r>
      <w:r w:rsidR="00EC162D">
        <w:rPr>
          <w:rFonts w:eastAsia="Times New Roman" w:cstheme="minorHAnsi"/>
          <w:color w:val="001320"/>
          <w:shd w:val="clear" w:color="auto" w:fill="FFFFFF"/>
        </w:rPr>
        <w:t>,</w:t>
      </w:r>
      <w:r w:rsidRPr="00EC162D">
        <w:rPr>
          <w:rFonts w:eastAsia="Times New Roman" w:cstheme="minorHAnsi"/>
          <w:color w:val="001320"/>
          <w:shd w:val="clear" w:color="auto" w:fill="FFFFFF"/>
        </w:rPr>
        <w:t xml:space="preserve"> and writing (2 Peter 1:21)</w:t>
      </w:r>
    </w:p>
    <w:p w14:paraId="670C6B40" w14:textId="77777777" w:rsidR="00F870CD" w:rsidRPr="00EC162D" w:rsidRDefault="00AC2C78" w:rsidP="00F4450C">
      <w:pPr>
        <w:pStyle w:val="ListParagraph"/>
        <w:numPr>
          <w:ilvl w:val="0"/>
          <w:numId w:val="1"/>
        </w:numPr>
        <w:rPr>
          <w:rFonts w:eastAsia="Times New Roman" w:cstheme="minorHAnsi"/>
          <w:color w:val="001320"/>
          <w:shd w:val="clear" w:color="auto" w:fill="FFFFFF"/>
        </w:rPr>
      </w:pPr>
      <w:r w:rsidRPr="00EC162D">
        <w:rPr>
          <w:rFonts w:eastAsia="Times New Roman" w:cstheme="minorHAnsi"/>
          <w:color w:val="001320"/>
          <w:shd w:val="clear" w:color="auto" w:fill="FFFFFF"/>
        </w:rPr>
        <w:t>Scripture continues to be inspired throughout all time (Mark 13:31)</w:t>
      </w:r>
    </w:p>
    <w:p w14:paraId="442EA3D3" w14:textId="77777777" w:rsidR="00F870CD" w:rsidRPr="00EC162D" w:rsidRDefault="00F870CD" w:rsidP="00F870CD">
      <w:pPr>
        <w:rPr>
          <w:rFonts w:eastAsia="Times New Roman" w:cstheme="minorHAnsi"/>
          <w:b/>
          <w:bCs/>
          <w:color w:val="001320"/>
          <w:shd w:val="clear" w:color="auto" w:fill="FFFFFF"/>
        </w:rPr>
      </w:pPr>
    </w:p>
    <w:p w14:paraId="4C3B4957" w14:textId="615E17AD" w:rsidR="00F4450C" w:rsidRPr="00EC162D" w:rsidRDefault="00AC2C78" w:rsidP="00F870CD">
      <w:pPr>
        <w:rPr>
          <w:rFonts w:eastAsia="Times New Roman" w:cstheme="minorHAnsi"/>
          <w:color w:val="001320"/>
          <w:shd w:val="clear" w:color="auto" w:fill="FFFFFF"/>
        </w:rPr>
      </w:pPr>
      <w:r w:rsidRPr="00EC162D">
        <w:rPr>
          <w:rFonts w:eastAsia="Times New Roman" w:cstheme="minorHAnsi"/>
          <w:b/>
          <w:bCs/>
          <w:color w:val="001320"/>
          <w:shd w:val="clear" w:color="auto" w:fill="FFFFFF"/>
        </w:rPr>
        <w:t>ILLUMINATION</w:t>
      </w:r>
      <w:r w:rsidR="009B3EFE" w:rsidRPr="00EC162D">
        <w:rPr>
          <w:rFonts w:eastAsia="Times New Roman" w:cstheme="minorHAnsi"/>
          <w:b/>
          <w:bCs/>
          <w:color w:val="001320"/>
          <w:shd w:val="clear" w:color="auto" w:fill="FFFFFF"/>
        </w:rPr>
        <w:t xml:space="preserve"> defined</w:t>
      </w:r>
      <w:r w:rsidRPr="00EC162D">
        <w:rPr>
          <w:rFonts w:eastAsia="Times New Roman" w:cstheme="minorHAnsi"/>
          <w:b/>
          <w:bCs/>
          <w:color w:val="001320"/>
          <w:shd w:val="clear" w:color="auto" w:fill="FFFFFF"/>
        </w:rPr>
        <w:t>:</w:t>
      </w:r>
      <w:r w:rsidR="00A150C9" w:rsidRPr="00EC162D">
        <w:rPr>
          <w:rFonts w:eastAsia="Times New Roman" w:cstheme="minorHAnsi"/>
          <w:b/>
          <w:bCs/>
          <w:color w:val="001320"/>
          <w:shd w:val="clear" w:color="auto" w:fill="FFFFFF"/>
        </w:rPr>
        <w:t xml:space="preserve"> </w:t>
      </w:r>
      <w:r w:rsidR="00A150C9" w:rsidRPr="00EC162D">
        <w:rPr>
          <w:rFonts w:eastAsia="Times New Roman" w:cstheme="minorHAnsi"/>
          <w:color w:val="001320"/>
          <w:shd w:val="clear" w:color="auto" w:fill="FFFFFF"/>
        </w:rPr>
        <w:t>The Holy Spirit’s ministry to the believer is to help them understand or bring to light the truth of the Bible and to apply it to life.</w:t>
      </w:r>
      <w:r w:rsidR="007932EB" w:rsidRPr="00EC162D">
        <w:rPr>
          <w:rFonts w:eastAsia="Times New Roman" w:cstheme="minorHAnsi"/>
          <w:color w:val="001320"/>
          <w:shd w:val="clear" w:color="auto" w:fill="FFFFFF"/>
        </w:rPr>
        <w:t xml:space="preserve"> Only believers in Christ can experience this ministry. Even though unbelievers may achieve a high level of understanding of the Bible (Example: Nicodemus) they consider what they know basically as foolish</w:t>
      </w:r>
      <w:r w:rsidR="00C963ED" w:rsidRPr="00EC162D">
        <w:rPr>
          <w:rFonts w:eastAsia="Times New Roman" w:cstheme="minorHAnsi"/>
          <w:color w:val="001320"/>
          <w:shd w:val="clear" w:color="auto" w:fill="FFFFFF"/>
        </w:rPr>
        <w:t>ness</w:t>
      </w:r>
      <w:r w:rsidR="007932EB" w:rsidRPr="00EC162D">
        <w:rPr>
          <w:rFonts w:eastAsia="Times New Roman" w:cstheme="minorHAnsi"/>
          <w:color w:val="001320"/>
          <w:shd w:val="clear" w:color="auto" w:fill="FFFFFF"/>
        </w:rPr>
        <w:t>. The purpose of the Spirit’s ministry of illumination is always to glorify Christ.</w:t>
      </w:r>
    </w:p>
    <w:p w14:paraId="0DD28CE6" w14:textId="6173FE43" w:rsidR="00A150C9" w:rsidRPr="00EC162D" w:rsidRDefault="00A150C9" w:rsidP="00F4450C">
      <w:pPr>
        <w:rPr>
          <w:rFonts w:eastAsia="Times New Roman" w:cstheme="minorHAnsi"/>
          <w:color w:val="001320"/>
          <w:shd w:val="clear" w:color="auto" w:fill="FFFFFF"/>
        </w:rPr>
      </w:pPr>
    </w:p>
    <w:p w14:paraId="1DF0D000" w14:textId="233C1506" w:rsidR="00EC162D" w:rsidRDefault="009B3EFE" w:rsidP="009B3EFE">
      <w:pPr>
        <w:jc w:val="center"/>
        <w:rPr>
          <w:rFonts w:eastAsia="Times New Roman" w:cstheme="minorHAnsi"/>
          <w:i/>
          <w:iCs/>
          <w:color w:val="000000"/>
          <w:shd w:val="clear" w:color="auto" w:fill="FFFFFF"/>
        </w:rPr>
      </w:pPr>
      <w:r w:rsidRPr="00EC162D">
        <w:rPr>
          <w:rFonts w:eastAsia="Times New Roman" w:cstheme="minorHAnsi"/>
          <w:i/>
          <w:iCs/>
          <w:color w:val="000000"/>
          <w:shd w:val="clear" w:color="auto" w:fill="FFFFFF"/>
        </w:rPr>
        <w:t>What we have received is not the spirit</w:t>
      </w:r>
      <w:r w:rsidR="00EC162D">
        <w:rPr>
          <w:rFonts w:eastAsia="Times New Roman" w:cstheme="minorHAnsi"/>
          <w:i/>
          <w:iCs/>
          <w:color w:val="000000"/>
          <w:shd w:val="clear" w:color="auto" w:fill="FFFFFF"/>
        </w:rPr>
        <w:t xml:space="preserve"> </w:t>
      </w:r>
      <w:r w:rsidRPr="00EC162D">
        <w:rPr>
          <w:rFonts w:eastAsia="Times New Roman" w:cstheme="minorHAnsi"/>
          <w:i/>
          <w:iCs/>
          <w:color w:val="000000"/>
          <w:shd w:val="clear" w:color="auto" w:fill="FFFFFF"/>
        </w:rPr>
        <w:t>of the world,</w:t>
      </w:r>
      <w:r w:rsidR="003B225C">
        <w:rPr>
          <w:rFonts w:eastAsia="Times New Roman" w:cstheme="minorHAnsi"/>
          <w:i/>
          <w:iCs/>
          <w:color w:val="000000"/>
          <w:shd w:val="clear" w:color="auto" w:fill="FFFFFF"/>
        </w:rPr>
        <w:t xml:space="preserve"> </w:t>
      </w:r>
      <w:r w:rsidRPr="00EC162D">
        <w:rPr>
          <w:rFonts w:eastAsia="Times New Roman" w:cstheme="minorHAnsi"/>
          <w:i/>
          <w:iCs/>
          <w:color w:val="000000"/>
          <w:shd w:val="clear" w:color="auto" w:fill="FFFFFF"/>
        </w:rPr>
        <w:t>but the Spirit who is from God,</w:t>
      </w:r>
    </w:p>
    <w:p w14:paraId="494F64E2" w14:textId="0EF30DFD" w:rsidR="009B3EFE" w:rsidRPr="00EC162D" w:rsidRDefault="009B3EFE" w:rsidP="009B3EFE">
      <w:pPr>
        <w:jc w:val="center"/>
        <w:rPr>
          <w:rFonts w:eastAsia="Times New Roman" w:cstheme="minorHAnsi"/>
          <w:i/>
          <w:iCs/>
        </w:rPr>
      </w:pPr>
      <w:r w:rsidRPr="00EC162D">
        <w:rPr>
          <w:rFonts w:eastAsia="Times New Roman" w:cstheme="minorHAnsi"/>
          <w:i/>
          <w:iCs/>
          <w:color w:val="000000"/>
          <w:shd w:val="clear" w:color="auto" w:fill="FFFFFF"/>
        </w:rPr>
        <w:t xml:space="preserve">so that we may understand what God has freely given us. </w:t>
      </w:r>
      <w:r w:rsidRPr="00EC162D">
        <w:rPr>
          <w:rFonts w:eastAsia="Times New Roman" w:cstheme="minorHAnsi"/>
          <w:color w:val="000000"/>
          <w:shd w:val="clear" w:color="auto" w:fill="FFFFFF"/>
        </w:rPr>
        <w:t>1 Cor</w:t>
      </w:r>
      <w:r w:rsidR="00EC162D" w:rsidRPr="00EC162D">
        <w:rPr>
          <w:rFonts w:eastAsia="Times New Roman" w:cstheme="minorHAnsi"/>
          <w:color w:val="000000"/>
          <w:shd w:val="clear" w:color="auto" w:fill="FFFFFF"/>
        </w:rPr>
        <w:t>inthians</w:t>
      </w:r>
      <w:r w:rsidRPr="00EC162D">
        <w:rPr>
          <w:rFonts w:eastAsia="Times New Roman" w:cstheme="minorHAnsi"/>
          <w:color w:val="000000"/>
          <w:shd w:val="clear" w:color="auto" w:fill="FFFFFF"/>
        </w:rPr>
        <w:t xml:space="preserve"> 2:12</w:t>
      </w:r>
    </w:p>
    <w:p w14:paraId="39EE3EB6" w14:textId="052CC3B6" w:rsidR="00A150C9" w:rsidRPr="00EC162D" w:rsidRDefault="00A150C9" w:rsidP="00F4450C">
      <w:pPr>
        <w:rPr>
          <w:rFonts w:eastAsia="Times New Roman" w:cstheme="minorHAnsi"/>
          <w:i/>
          <w:iCs/>
          <w:color w:val="001320"/>
          <w:shd w:val="clear" w:color="auto" w:fill="FFFFFF"/>
        </w:rPr>
      </w:pPr>
    </w:p>
    <w:p w14:paraId="215CCF65" w14:textId="008D2AF7" w:rsidR="00F870CD" w:rsidRPr="00EC162D" w:rsidRDefault="00F870CD" w:rsidP="00F4450C">
      <w:pPr>
        <w:rPr>
          <w:rFonts w:eastAsia="Times New Roman" w:cstheme="minorHAnsi"/>
          <w:i/>
          <w:iCs/>
          <w:color w:val="001320"/>
          <w:shd w:val="clear" w:color="auto" w:fill="FFFFFF"/>
        </w:rPr>
      </w:pPr>
    </w:p>
    <w:p w14:paraId="42B5EDF8" w14:textId="77777777" w:rsidR="00F870CD" w:rsidRPr="00EC162D" w:rsidRDefault="00F870CD" w:rsidP="00F4450C">
      <w:pPr>
        <w:rPr>
          <w:rFonts w:eastAsia="Times New Roman" w:cstheme="minorHAnsi"/>
          <w:i/>
          <w:iCs/>
          <w:color w:val="001320"/>
          <w:shd w:val="clear" w:color="auto" w:fill="FFFFFF"/>
        </w:rPr>
      </w:pPr>
    </w:p>
    <w:p w14:paraId="3C8A6608" w14:textId="77777777" w:rsidR="00A150C9" w:rsidRPr="00EC162D" w:rsidRDefault="00A150C9" w:rsidP="00A150C9">
      <w:pPr>
        <w:rPr>
          <w:rFonts w:ascii="Arial" w:eastAsia="Times New Roman" w:hAnsi="Arial" w:cs="Arial"/>
          <w:color w:val="001320"/>
          <w:shd w:val="clear" w:color="auto" w:fill="FFFFFF"/>
        </w:rPr>
      </w:pPr>
      <w:r w:rsidRPr="00EC162D">
        <w:rPr>
          <w:rFonts w:ascii="Arial" w:eastAsia="Times New Roman" w:hAnsi="Arial" w:cs="Arial"/>
          <w:noProof/>
          <w:color w:val="001320"/>
          <w:shd w:val="clear" w:color="auto" w:fill="FFFFFF"/>
        </w:rPr>
        <w:drawing>
          <wp:inline distT="0" distB="0" distL="0" distR="0" wp14:anchorId="538B5400" wp14:editId="2322602A">
            <wp:extent cx="469900" cy="469900"/>
            <wp:effectExtent l="0" t="0" r="0" b="0"/>
            <wp:docPr id="1" name="Graphic 1"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diafile_kNfsVM.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69900" cy="469900"/>
                    </a:xfrm>
                    <a:prstGeom prst="rect">
                      <a:avLst/>
                    </a:prstGeom>
                  </pic:spPr>
                </pic:pic>
              </a:graphicData>
            </a:graphic>
          </wp:inline>
        </w:drawing>
      </w:r>
      <w:r w:rsidRPr="00EC162D">
        <w:rPr>
          <w:rFonts w:ascii="Arial" w:eastAsia="Times New Roman" w:hAnsi="Arial" w:cs="Arial"/>
          <w:color w:val="001320"/>
          <w:shd w:val="clear" w:color="auto" w:fill="FFFFFF"/>
        </w:rPr>
        <w:tab/>
      </w:r>
      <w:r w:rsidRPr="00EC162D">
        <w:rPr>
          <w:rFonts w:ascii="Arial" w:eastAsia="Times New Roman" w:hAnsi="Arial" w:cs="Arial"/>
          <w:color w:val="001320"/>
          <w:shd w:val="clear" w:color="auto" w:fill="FFFFFF"/>
        </w:rPr>
        <w:tab/>
      </w:r>
    </w:p>
    <w:p w14:paraId="2BB94865" w14:textId="063018D0" w:rsidR="009B3EFE" w:rsidRPr="00EC162D" w:rsidRDefault="00A150C9" w:rsidP="00A150C9">
      <w:pPr>
        <w:rPr>
          <w:rFonts w:eastAsia="Times New Roman" w:cstheme="minorHAnsi"/>
          <w:color w:val="001320"/>
          <w:shd w:val="clear" w:color="auto" w:fill="FFFFFF"/>
        </w:rPr>
      </w:pPr>
      <w:r w:rsidRPr="00EC162D">
        <w:rPr>
          <w:rFonts w:eastAsia="Times New Roman" w:cstheme="minorHAnsi"/>
          <w:b/>
          <w:bCs/>
          <w:color w:val="001320"/>
          <w:shd w:val="clear" w:color="auto" w:fill="FFFFFF"/>
        </w:rPr>
        <w:t xml:space="preserve">Talking it Over – Group Study: </w:t>
      </w:r>
      <w:r w:rsidR="00EC162D">
        <w:rPr>
          <w:rFonts w:eastAsia="Times New Roman" w:cstheme="minorHAnsi"/>
          <w:color w:val="001320"/>
          <w:shd w:val="clear" w:color="auto" w:fill="FFFFFF"/>
        </w:rPr>
        <w:t>As a group,</w:t>
      </w:r>
      <w:r w:rsidRPr="00EC162D">
        <w:rPr>
          <w:rFonts w:eastAsia="Times New Roman" w:cstheme="minorHAnsi"/>
          <w:color w:val="001320"/>
          <w:shd w:val="clear" w:color="auto" w:fill="FFFFFF"/>
        </w:rPr>
        <w:t xml:space="preserve"> discuss </w:t>
      </w:r>
      <w:r w:rsidR="009B3EFE" w:rsidRPr="00EC162D">
        <w:rPr>
          <w:rFonts w:eastAsia="Times New Roman" w:cstheme="minorHAnsi"/>
          <w:color w:val="001320"/>
          <w:shd w:val="clear" w:color="auto" w:fill="FFFFFF"/>
        </w:rPr>
        <w:t>the impact illumination can have on our lives as believers. (See 1 Cor</w:t>
      </w:r>
      <w:r w:rsidR="00EC162D">
        <w:rPr>
          <w:rFonts w:eastAsia="Times New Roman" w:cstheme="minorHAnsi"/>
          <w:color w:val="001320"/>
          <w:shd w:val="clear" w:color="auto" w:fill="FFFFFF"/>
        </w:rPr>
        <w:t>inthians</w:t>
      </w:r>
      <w:r w:rsidR="009B3EFE" w:rsidRPr="00EC162D">
        <w:rPr>
          <w:rFonts w:eastAsia="Times New Roman" w:cstheme="minorHAnsi"/>
          <w:color w:val="001320"/>
          <w:shd w:val="clear" w:color="auto" w:fill="FFFFFF"/>
        </w:rPr>
        <w:t xml:space="preserve"> 2:9-16</w:t>
      </w:r>
      <w:r w:rsidR="00EC162D">
        <w:rPr>
          <w:rFonts w:eastAsia="Times New Roman" w:cstheme="minorHAnsi"/>
          <w:color w:val="001320"/>
          <w:shd w:val="clear" w:color="auto" w:fill="FFFFFF"/>
        </w:rPr>
        <w:t>;</w:t>
      </w:r>
      <w:r w:rsidR="009B3EFE" w:rsidRPr="00EC162D">
        <w:rPr>
          <w:rFonts w:eastAsia="Times New Roman" w:cstheme="minorHAnsi"/>
          <w:color w:val="001320"/>
          <w:shd w:val="clear" w:color="auto" w:fill="FFFFFF"/>
        </w:rPr>
        <w:t xml:space="preserve"> John 16:12-15)</w:t>
      </w:r>
    </w:p>
    <w:p w14:paraId="520D09C6" w14:textId="501EEAC4" w:rsidR="00450F07" w:rsidRPr="00EC162D" w:rsidRDefault="00450F07" w:rsidP="009B3EFE">
      <w:pPr>
        <w:pStyle w:val="NormalWeb"/>
        <w:shd w:val="clear" w:color="auto" w:fill="FFFFFF"/>
        <w:spacing w:before="0" w:beforeAutospacing="0" w:after="240" w:afterAutospacing="0"/>
        <w:rPr>
          <w:rFonts w:asciiTheme="minorHAnsi" w:hAnsiTheme="minorHAnsi" w:cstheme="minorHAnsi"/>
          <w:b/>
          <w:bCs/>
          <w:color w:val="000000" w:themeColor="text1"/>
        </w:rPr>
      </w:pPr>
    </w:p>
    <w:p w14:paraId="4D215125" w14:textId="7A772F8D" w:rsidR="007932EB" w:rsidRPr="00EC162D" w:rsidRDefault="007932EB" w:rsidP="009B3EFE">
      <w:pPr>
        <w:pStyle w:val="NormalWeb"/>
        <w:shd w:val="clear" w:color="auto" w:fill="FFFFFF"/>
        <w:spacing w:before="0" w:beforeAutospacing="0" w:after="240" w:afterAutospacing="0"/>
        <w:rPr>
          <w:rFonts w:asciiTheme="minorHAnsi" w:hAnsiTheme="minorHAnsi" w:cstheme="minorHAnsi"/>
          <w:b/>
          <w:bCs/>
          <w:color w:val="000000" w:themeColor="text1"/>
        </w:rPr>
      </w:pPr>
    </w:p>
    <w:p w14:paraId="0F0448C4" w14:textId="49681C5F" w:rsidR="00450F07" w:rsidRPr="00EC162D" w:rsidRDefault="003B225C" w:rsidP="00450F07">
      <w:pPr>
        <w:pStyle w:val="NormalWeb"/>
        <w:shd w:val="clear" w:color="auto" w:fill="FFFFFF"/>
        <w:spacing w:before="0" w:beforeAutospacing="0" w:after="240" w:afterAutospacing="0"/>
        <w:rPr>
          <w:rFonts w:asciiTheme="minorHAnsi" w:hAnsiTheme="minorHAnsi" w:cstheme="minorHAnsi"/>
          <w:color w:val="000000" w:themeColor="text1"/>
        </w:rPr>
      </w:pPr>
      <w:r w:rsidRPr="00EC162D">
        <w:rPr>
          <w:rFonts w:cstheme="minorHAnsi"/>
          <w:noProof/>
          <w:color w:val="000000" w:themeColor="text1"/>
        </w:rPr>
        <w:drawing>
          <wp:anchor distT="0" distB="0" distL="114300" distR="114300" simplePos="0" relativeHeight="251660288" behindDoc="1" locked="0" layoutInCell="1" allowOverlap="1" wp14:anchorId="3E342B39" wp14:editId="606D87E9">
            <wp:simplePos x="0" y="0"/>
            <wp:positionH relativeFrom="column">
              <wp:posOffset>4756785</wp:posOffset>
            </wp:positionH>
            <wp:positionV relativeFrom="paragraph">
              <wp:posOffset>1270</wp:posOffset>
            </wp:positionV>
            <wp:extent cx="1422400" cy="1435100"/>
            <wp:effectExtent l="0" t="0" r="0" b="0"/>
            <wp:wrapTight wrapText="bothSides">
              <wp:wrapPolygon edited="0">
                <wp:start x="0" y="0"/>
                <wp:lineTo x="0" y="21409"/>
                <wp:lineTo x="21407" y="21409"/>
                <wp:lineTo x="21407" y="0"/>
                <wp:lineTo x="0" y="0"/>
              </wp:wrapPolygon>
            </wp:wrapTight>
            <wp:docPr id="3" name="Picture 3" descr="/var/folders/3y/t_w09lmn3wd2vkpw34n9874mgv9bh1/T/com.microsoft.Word/Content.MSO/ADAE26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3y/t_w09lmn3wd2vkpw34n9874mgv9bh1/T/com.microsoft.Word/Content.MSO/ADAE269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4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3EFE" w:rsidRPr="00EC162D">
        <w:rPr>
          <w:rFonts w:asciiTheme="minorHAnsi" w:hAnsiTheme="minorHAnsi" w:cstheme="minorHAnsi"/>
          <w:b/>
          <w:bCs/>
          <w:color w:val="000000" w:themeColor="text1"/>
        </w:rPr>
        <w:t>Helpful Notes</w:t>
      </w:r>
      <w:r w:rsidR="009B3EFE" w:rsidRPr="00EC162D">
        <w:rPr>
          <w:rFonts w:asciiTheme="minorHAnsi" w:hAnsiTheme="minorHAnsi" w:cstheme="minorHAnsi"/>
          <w:color w:val="000000" w:themeColor="text1"/>
        </w:rPr>
        <w:t>: In 1816, Sir David Brewster produced an invention that has captured the imagination of children ever since. Brewster called it a kaleidoscope. Containing fragments of colored glass, the kaleidoscope reflects light in an endless variety of colors and patterns.</w:t>
      </w:r>
    </w:p>
    <w:p w14:paraId="7C0BB153" w14:textId="286172B2" w:rsidR="00266CA7" w:rsidRPr="00EC162D" w:rsidRDefault="009B3EFE" w:rsidP="009B3EFE">
      <w:pPr>
        <w:pStyle w:val="NormalWeb"/>
        <w:shd w:val="clear" w:color="auto" w:fill="FFFFFF"/>
        <w:spacing w:before="0" w:beforeAutospacing="0" w:after="240" w:afterAutospacing="0"/>
        <w:rPr>
          <w:rFonts w:asciiTheme="minorHAnsi" w:hAnsiTheme="minorHAnsi" w:cstheme="minorHAnsi"/>
          <w:color w:val="000000" w:themeColor="text1"/>
        </w:rPr>
      </w:pPr>
      <w:r w:rsidRPr="00EC162D">
        <w:rPr>
          <w:rFonts w:asciiTheme="minorHAnsi" w:hAnsiTheme="minorHAnsi" w:cstheme="minorHAnsi"/>
          <w:color w:val="000000" w:themeColor="text1"/>
        </w:rPr>
        <w:t>“And so, it is with Scripture.</w:t>
      </w:r>
      <w:r w:rsidR="00EC162D">
        <w:rPr>
          <w:rFonts w:asciiTheme="minorHAnsi" w:hAnsiTheme="minorHAnsi" w:cstheme="minorHAnsi"/>
          <w:color w:val="000000" w:themeColor="text1"/>
        </w:rPr>
        <w:t xml:space="preserve"> </w:t>
      </w:r>
      <w:r w:rsidRPr="00EC162D">
        <w:rPr>
          <w:rFonts w:asciiTheme="minorHAnsi" w:hAnsiTheme="minorHAnsi" w:cstheme="minorHAnsi"/>
          <w:color w:val="000000" w:themeColor="text1"/>
        </w:rPr>
        <w:t>According to rabbinic tradition, every word of sacred Scripture has</w:t>
      </w:r>
      <w:r w:rsidR="00EC162D">
        <w:rPr>
          <w:rFonts w:asciiTheme="minorHAnsi" w:hAnsiTheme="minorHAnsi" w:cstheme="minorHAnsi"/>
          <w:color w:val="000000" w:themeColor="text1"/>
        </w:rPr>
        <w:t xml:space="preserve"> </w:t>
      </w:r>
      <w:r w:rsidRPr="00EC162D">
        <w:rPr>
          <w:rFonts w:asciiTheme="minorHAnsi" w:hAnsiTheme="minorHAnsi" w:cstheme="minorHAnsi"/>
          <w:color w:val="000000" w:themeColor="text1"/>
        </w:rPr>
        <w:t>70 faces and 600,000 meanings.</w:t>
      </w:r>
      <w:r w:rsidR="00266CA7" w:rsidRPr="00EC162D">
        <w:rPr>
          <w:rFonts w:asciiTheme="minorHAnsi" w:hAnsiTheme="minorHAnsi" w:cstheme="minorHAnsi"/>
          <w:color w:val="000000" w:themeColor="text1"/>
        </w:rPr>
        <w:t xml:space="preserve"> </w:t>
      </w:r>
      <w:r w:rsidRPr="00EC162D">
        <w:rPr>
          <w:rFonts w:asciiTheme="minorHAnsi" w:hAnsiTheme="minorHAnsi" w:cstheme="minorHAnsi"/>
          <w:color w:val="000000" w:themeColor="text1"/>
        </w:rPr>
        <w:t>“</w:t>
      </w:r>
      <w:r w:rsidR="00266CA7" w:rsidRPr="00EC162D">
        <w:rPr>
          <w:rFonts w:asciiTheme="minorHAnsi" w:hAnsiTheme="minorHAnsi" w:cstheme="minorHAnsi"/>
          <w:color w:val="000000" w:themeColor="text1"/>
        </w:rPr>
        <w:t>If</w:t>
      </w:r>
      <w:r w:rsidRPr="00EC162D">
        <w:rPr>
          <w:rFonts w:asciiTheme="minorHAnsi" w:hAnsiTheme="minorHAnsi" w:cstheme="minorHAnsi"/>
          <w:color w:val="000000" w:themeColor="text1"/>
        </w:rPr>
        <w:t xml:space="preserve"> I had to describe Scripture in a single word, it would be</w:t>
      </w:r>
      <w:r w:rsidR="00EC162D">
        <w:rPr>
          <w:rFonts w:asciiTheme="minorHAnsi" w:hAnsiTheme="minorHAnsi" w:cstheme="minorHAnsi"/>
          <w:color w:val="000000" w:themeColor="text1"/>
        </w:rPr>
        <w:t xml:space="preserve"> </w:t>
      </w:r>
      <w:r w:rsidRPr="00EC162D">
        <w:rPr>
          <w:rStyle w:val="Emphasis"/>
          <w:rFonts w:asciiTheme="minorHAnsi" w:hAnsiTheme="minorHAnsi" w:cstheme="minorHAnsi"/>
          <w:color w:val="000000" w:themeColor="text1"/>
        </w:rPr>
        <w:t>kaleidoscopic</w:t>
      </w:r>
      <w:r w:rsidRPr="00EC162D">
        <w:rPr>
          <w:rFonts w:asciiTheme="minorHAnsi" w:hAnsiTheme="minorHAnsi" w:cstheme="minorHAnsi"/>
          <w:color w:val="000000" w:themeColor="text1"/>
        </w:rPr>
        <w:t xml:space="preserve">. You can read the same verse on different occasions, and it will speak to you in totally </w:t>
      </w:r>
      <w:r w:rsidRPr="00EC162D">
        <w:rPr>
          <w:rFonts w:asciiTheme="minorHAnsi" w:hAnsiTheme="minorHAnsi" w:cstheme="minorHAnsi"/>
          <w:color w:val="000000" w:themeColor="text1"/>
        </w:rPr>
        <w:lastRenderedPageBreak/>
        <w:t>different ways. It reminds me of the adage attributed to the Greek philosopher Heraclitus: ‘You never step into the same river twice.’ In a similar vein, you never read the same verse of Scripture the same way twice.</w:t>
      </w:r>
      <w:r w:rsidR="00EC162D">
        <w:rPr>
          <w:rFonts w:asciiTheme="minorHAnsi" w:hAnsiTheme="minorHAnsi" w:cstheme="minorHAnsi"/>
          <w:color w:val="000000" w:themeColor="text1"/>
        </w:rPr>
        <w:t xml:space="preserve"> </w:t>
      </w:r>
      <w:r w:rsidRPr="00EC162D">
        <w:rPr>
          <w:rFonts w:asciiTheme="minorHAnsi" w:hAnsiTheme="minorHAnsi" w:cstheme="minorHAnsi"/>
          <w:color w:val="000000" w:themeColor="text1"/>
        </w:rPr>
        <w:t>That is a testament to its divine Author. The Spirit who inspired the writers of Scripture thousands of years ago is the same Spirit who illuminates readers today.”</w:t>
      </w:r>
    </w:p>
    <w:p w14:paraId="31FA00E9" w14:textId="77777777" w:rsidR="00EC162D" w:rsidRPr="003B225C" w:rsidRDefault="009B3EFE" w:rsidP="00EC162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3B225C">
        <w:rPr>
          <w:rFonts w:asciiTheme="minorHAnsi" w:hAnsiTheme="minorHAnsi" w:cstheme="minorHAnsi"/>
          <w:color w:val="000000" w:themeColor="text1"/>
          <w:sz w:val="20"/>
          <w:szCs w:val="20"/>
        </w:rPr>
        <w:t xml:space="preserve">From the book, </w:t>
      </w:r>
      <w:r w:rsidRPr="003B225C">
        <w:rPr>
          <w:rFonts w:asciiTheme="minorHAnsi" w:hAnsiTheme="minorHAnsi" w:cstheme="minorHAnsi"/>
          <w:b/>
          <w:bCs/>
          <w:color w:val="000000" w:themeColor="text1"/>
          <w:sz w:val="20"/>
          <w:szCs w:val="20"/>
        </w:rPr>
        <w:t>Primal</w:t>
      </w:r>
      <w:r w:rsidRPr="003B225C">
        <w:rPr>
          <w:rFonts w:asciiTheme="minorHAnsi" w:hAnsiTheme="minorHAnsi" w:cstheme="minorHAnsi"/>
          <w:color w:val="000000" w:themeColor="text1"/>
          <w:sz w:val="20"/>
          <w:szCs w:val="20"/>
        </w:rPr>
        <w:t xml:space="preserve"> by Mark </w:t>
      </w:r>
      <w:proofErr w:type="spellStart"/>
      <w:r w:rsidRPr="003B225C">
        <w:rPr>
          <w:rFonts w:asciiTheme="minorHAnsi" w:hAnsiTheme="minorHAnsi" w:cstheme="minorHAnsi"/>
          <w:color w:val="000000" w:themeColor="text1"/>
          <w:sz w:val="20"/>
          <w:szCs w:val="20"/>
        </w:rPr>
        <w:t>Batterson</w:t>
      </w:r>
      <w:proofErr w:type="spellEnd"/>
    </w:p>
    <w:p w14:paraId="195BD8AC" w14:textId="60B11D65" w:rsidR="00F870CD" w:rsidRPr="00EC162D" w:rsidRDefault="00F870CD" w:rsidP="00EC162D">
      <w:pPr>
        <w:pStyle w:val="NormalWeb"/>
        <w:shd w:val="clear" w:color="auto" w:fill="FFFFFF"/>
        <w:spacing w:before="0" w:beforeAutospacing="0" w:after="240" w:afterAutospacing="0"/>
        <w:rPr>
          <w:rFonts w:asciiTheme="minorHAnsi" w:hAnsiTheme="minorHAnsi" w:cstheme="minorHAnsi"/>
          <w:color w:val="000000" w:themeColor="text1"/>
        </w:rPr>
      </w:pPr>
      <w:r w:rsidRPr="00EC162D">
        <w:rPr>
          <w:rFonts w:asciiTheme="minorHAnsi" w:hAnsiTheme="minorHAnsi" w:cstheme="minorHAnsi"/>
          <w:color w:val="001320"/>
          <w:shd w:val="clear" w:color="auto" w:fill="FFFFFF"/>
        </w:rPr>
        <w:t>Application:</w:t>
      </w:r>
    </w:p>
    <w:p w14:paraId="2F424CD0" w14:textId="7394030A" w:rsidR="00F4450C" w:rsidRPr="00EC162D" w:rsidRDefault="00F870CD" w:rsidP="00F870CD">
      <w:pPr>
        <w:ind w:left="720"/>
        <w:rPr>
          <w:rFonts w:eastAsia="Times New Roman" w:cstheme="minorHAnsi"/>
          <w:color w:val="001320"/>
          <w:shd w:val="clear" w:color="auto" w:fill="FFFFFF"/>
        </w:rPr>
      </w:pPr>
      <w:r w:rsidRPr="00EC162D">
        <w:rPr>
          <w:rFonts w:eastAsia="Times New Roman" w:cstheme="minorHAnsi"/>
          <w:color w:val="001320"/>
          <w:shd w:val="clear" w:color="auto" w:fill="FFFFFF"/>
        </w:rPr>
        <w:t>How have you seen the Holy Spirit’s illumination at work when you are reading the Word of God?</w:t>
      </w:r>
    </w:p>
    <w:p w14:paraId="10459E8E" w14:textId="59E0743E" w:rsidR="00F870CD" w:rsidRPr="00EC162D" w:rsidRDefault="00F870CD" w:rsidP="00F870CD">
      <w:pPr>
        <w:ind w:left="720"/>
        <w:rPr>
          <w:rFonts w:eastAsia="Times New Roman" w:cstheme="minorHAnsi"/>
          <w:color w:val="001320"/>
          <w:shd w:val="clear" w:color="auto" w:fill="FFFFFF"/>
        </w:rPr>
      </w:pPr>
    </w:p>
    <w:p w14:paraId="12D85361" w14:textId="6AA11E82" w:rsidR="00F870CD" w:rsidRPr="00EC162D" w:rsidRDefault="00F870CD" w:rsidP="00F870CD">
      <w:pPr>
        <w:ind w:left="720"/>
        <w:rPr>
          <w:rFonts w:eastAsia="Times New Roman" w:cstheme="minorHAnsi"/>
          <w:color w:val="001320"/>
          <w:shd w:val="clear" w:color="auto" w:fill="FFFFFF"/>
        </w:rPr>
      </w:pPr>
      <w:r w:rsidRPr="00EC162D">
        <w:rPr>
          <w:rFonts w:eastAsia="Times New Roman" w:cstheme="minorHAnsi"/>
          <w:color w:val="001320"/>
          <w:shd w:val="clear" w:color="auto" w:fill="FFFFFF"/>
        </w:rPr>
        <w:t>How will the doctrine of inspiration and illumination be beneficial for your church?</w:t>
      </w:r>
    </w:p>
    <w:p w14:paraId="4D7B8049" w14:textId="77777777" w:rsidR="00EC162D" w:rsidRDefault="00EC162D" w:rsidP="00F870CD">
      <w:pPr>
        <w:rPr>
          <w:rFonts w:eastAsia="Times New Roman" w:cstheme="minorHAnsi"/>
          <w:color w:val="001320"/>
          <w:shd w:val="clear" w:color="auto" w:fill="FFFFFF"/>
        </w:rPr>
      </w:pPr>
    </w:p>
    <w:p w14:paraId="7C86305C" w14:textId="77777777" w:rsidR="00EC162D" w:rsidRDefault="00EC162D" w:rsidP="00F870CD">
      <w:pPr>
        <w:rPr>
          <w:rFonts w:eastAsia="Times New Roman" w:cstheme="minorHAnsi"/>
          <w:color w:val="001320"/>
          <w:shd w:val="clear" w:color="auto" w:fill="FFFFFF"/>
        </w:rPr>
      </w:pPr>
    </w:p>
    <w:p w14:paraId="1D97882A" w14:textId="42FA3966" w:rsidR="00F870CD" w:rsidRPr="00EC162D" w:rsidRDefault="008550DA" w:rsidP="00F870CD">
      <w:pPr>
        <w:rPr>
          <w:rFonts w:eastAsia="Times New Roman" w:cstheme="minorHAnsi"/>
          <w:color w:val="001320"/>
          <w:shd w:val="clear" w:color="auto" w:fill="FFFFFF"/>
        </w:rPr>
      </w:pPr>
      <w:r w:rsidRPr="00EC162D">
        <w:rPr>
          <w:rFonts w:eastAsia="Times New Roman" w:cstheme="minorHAnsi"/>
          <w:noProof/>
          <w:color w:val="001320"/>
          <w:shd w:val="clear" w:color="auto" w:fill="FFFFFF"/>
        </w:rPr>
        <w:drawing>
          <wp:anchor distT="0" distB="0" distL="114300" distR="114300" simplePos="0" relativeHeight="251661312" behindDoc="1" locked="0" layoutInCell="1" allowOverlap="1" wp14:anchorId="07FA5AB7" wp14:editId="723B9A9B">
            <wp:simplePos x="0" y="0"/>
            <wp:positionH relativeFrom="column">
              <wp:posOffset>0</wp:posOffset>
            </wp:positionH>
            <wp:positionV relativeFrom="paragraph">
              <wp:posOffset>211455</wp:posOffset>
            </wp:positionV>
            <wp:extent cx="1828800" cy="685800"/>
            <wp:effectExtent l="0" t="0" r="0" b="0"/>
            <wp:wrapTight wrapText="bothSides">
              <wp:wrapPolygon edited="0">
                <wp:start x="2550" y="0"/>
                <wp:lineTo x="600" y="800"/>
                <wp:lineTo x="0" y="2400"/>
                <wp:lineTo x="300" y="14800"/>
                <wp:lineTo x="3150" y="21200"/>
                <wp:lineTo x="4200" y="21200"/>
                <wp:lineTo x="16800" y="18800"/>
                <wp:lineTo x="17250" y="17200"/>
                <wp:lineTo x="14250" y="13600"/>
                <wp:lineTo x="17850" y="13600"/>
                <wp:lineTo x="21450" y="10400"/>
                <wp:lineTo x="21450" y="4400"/>
                <wp:lineTo x="15300" y="2400"/>
                <wp:lineTo x="3450" y="0"/>
                <wp:lineTo x="2550"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685800"/>
                    </a:xfrm>
                    <a:prstGeom prst="rect">
                      <a:avLst/>
                    </a:prstGeom>
                  </pic:spPr>
                </pic:pic>
              </a:graphicData>
            </a:graphic>
            <wp14:sizeRelH relativeFrom="page">
              <wp14:pctWidth>0</wp14:pctWidth>
            </wp14:sizeRelH>
            <wp14:sizeRelV relativeFrom="page">
              <wp14:pctHeight>0</wp14:pctHeight>
            </wp14:sizeRelV>
          </wp:anchor>
        </w:drawing>
      </w:r>
    </w:p>
    <w:p w14:paraId="5991C486" w14:textId="390EB377" w:rsidR="00F870CD" w:rsidRPr="00EC162D" w:rsidRDefault="00F870CD" w:rsidP="00F870CD">
      <w:pPr>
        <w:rPr>
          <w:rFonts w:eastAsia="Times New Roman" w:cstheme="minorHAnsi"/>
          <w:color w:val="001320"/>
          <w:shd w:val="clear" w:color="auto" w:fill="FFFFFF"/>
        </w:rPr>
      </w:pPr>
    </w:p>
    <w:p w14:paraId="2E6EA5B9" w14:textId="79B14994" w:rsidR="007C79DF" w:rsidRPr="00EC162D" w:rsidRDefault="007C79DF"/>
    <w:p w14:paraId="21609AD8" w14:textId="37E35693" w:rsidR="00F870CD" w:rsidRPr="00EC162D" w:rsidRDefault="00F870CD"/>
    <w:p w14:paraId="277D052B" w14:textId="092814E9" w:rsidR="008550DA" w:rsidRPr="00EC162D" w:rsidRDefault="008550DA"/>
    <w:p w14:paraId="61B6EE42" w14:textId="48477138" w:rsidR="008550DA" w:rsidRPr="00EC162D" w:rsidRDefault="00EC162D" w:rsidP="00EC162D">
      <w:pPr>
        <w:ind w:firstLine="720"/>
      </w:pPr>
      <w:r>
        <w:t xml:space="preserve">      </w:t>
      </w:r>
      <w:hyperlink r:id="rId10" w:history="1">
        <w:r w:rsidRPr="00CE4929">
          <w:rPr>
            <w:rStyle w:val="Hyperlink"/>
          </w:rPr>
          <w:t>www.equipministriesinternational.org</w:t>
        </w:r>
      </w:hyperlink>
    </w:p>
    <w:sectPr w:rsidR="008550DA" w:rsidRPr="00EC162D" w:rsidSect="00EC162D">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720488"/>
    <w:multiLevelType w:val="hybridMultilevel"/>
    <w:tmpl w:val="CD4A0F22"/>
    <w:lvl w:ilvl="0" w:tplc="31ACE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DF"/>
    <w:rsid w:val="001247B5"/>
    <w:rsid w:val="00266CA7"/>
    <w:rsid w:val="003B225C"/>
    <w:rsid w:val="00450F07"/>
    <w:rsid w:val="004A26B9"/>
    <w:rsid w:val="007932EB"/>
    <w:rsid w:val="007C79DF"/>
    <w:rsid w:val="00837541"/>
    <w:rsid w:val="008550DA"/>
    <w:rsid w:val="0086699A"/>
    <w:rsid w:val="009B3EFE"/>
    <w:rsid w:val="00A150C9"/>
    <w:rsid w:val="00AC2C78"/>
    <w:rsid w:val="00C72606"/>
    <w:rsid w:val="00C963ED"/>
    <w:rsid w:val="00EC162D"/>
    <w:rsid w:val="00F4450C"/>
    <w:rsid w:val="00F63BED"/>
    <w:rsid w:val="00F8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95F7"/>
  <w15:chartTrackingRefBased/>
  <w15:docId w15:val="{C071FE66-FF0B-8140-B77A-E7DA7C65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6B9"/>
    <w:pPr>
      <w:ind w:left="720"/>
      <w:contextualSpacing/>
    </w:pPr>
  </w:style>
  <w:style w:type="paragraph" w:styleId="NormalWeb">
    <w:name w:val="Normal (Web)"/>
    <w:basedOn w:val="Normal"/>
    <w:uiPriority w:val="99"/>
    <w:unhideWhenUsed/>
    <w:rsid w:val="009B3EF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B3EFE"/>
    <w:rPr>
      <w:i/>
      <w:iCs/>
    </w:rPr>
  </w:style>
  <w:style w:type="character" w:styleId="Hyperlink">
    <w:name w:val="Hyperlink"/>
    <w:basedOn w:val="DefaultParagraphFont"/>
    <w:uiPriority w:val="99"/>
    <w:unhideWhenUsed/>
    <w:rsid w:val="008550DA"/>
    <w:rPr>
      <w:color w:val="0563C1" w:themeColor="hyperlink"/>
      <w:u w:val="single"/>
    </w:rPr>
  </w:style>
  <w:style w:type="character" w:styleId="UnresolvedMention">
    <w:name w:val="Unresolved Mention"/>
    <w:basedOn w:val="DefaultParagraphFont"/>
    <w:uiPriority w:val="99"/>
    <w:semiHidden/>
    <w:unhideWhenUsed/>
    <w:rsid w:val="008550DA"/>
    <w:rPr>
      <w:color w:val="605E5C"/>
      <w:shd w:val="clear" w:color="auto" w:fill="E1DFDD"/>
    </w:rPr>
  </w:style>
  <w:style w:type="character" w:styleId="FollowedHyperlink">
    <w:name w:val="FollowedHyperlink"/>
    <w:basedOn w:val="DefaultParagraphFont"/>
    <w:uiPriority w:val="99"/>
    <w:semiHidden/>
    <w:unhideWhenUsed/>
    <w:rsid w:val="008550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398605">
      <w:bodyDiv w:val="1"/>
      <w:marLeft w:val="0"/>
      <w:marRight w:val="0"/>
      <w:marTop w:val="0"/>
      <w:marBottom w:val="0"/>
      <w:divBdr>
        <w:top w:val="none" w:sz="0" w:space="0" w:color="auto"/>
        <w:left w:val="none" w:sz="0" w:space="0" w:color="auto"/>
        <w:bottom w:val="none" w:sz="0" w:space="0" w:color="auto"/>
        <w:right w:val="none" w:sz="0" w:space="0" w:color="auto"/>
      </w:divBdr>
    </w:div>
    <w:div w:id="1405375331">
      <w:bodyDiv w:val="1"/>
      <w:marLeft w:val="0"/>
      <w:marRight w:val="0"/>
      <w:marTop w:val="0"/>
      <w:marBottom w:val="0"/>
      <w:divBdr>
        <w:top w:val="none" w:sz="0" w:space="0" w:color="auto"/>
        <w:left w:val="none" w:sz="0" w:space="0" w:color="auto"/>
        <w:bottom w:val="none" w:sz="0" w:space="0" w:color="auto"/>
        <w:right w:val="none" w:sz="0" w:space="0" w:color="auto"/>
      </w:divBdr>
    </w:div>
    <w:div w:id="1600409047">
      <w:bodyDiv w:val="1"/>
      <w:marLeft w:val="0"/>
      <w:marRight w:val="0"/>
      <w:marTop w:val="0"/>
      <w:marBottom w:val="0"/>
      <w:divBdr>
        <w:top w:val="none" w:sz="0" w:space="0" w:color="auto"/>
        <w:left w:val="none" w:sz="0" w:space="0" w:color="auto"/>
        <w:bottom w:val="none" w:sz="0" w:space="0" w:color="auto"/>
        <w:right w:val="none" w:sz="0" w:space="0" w:color="auto"/>
      </w:divBdr>
    </w:div>
    <w:div w:id="1678533803">
      <w:bodyDiv w:val="1"/>
      <w:marLeft w:val="0"/>
      <w:marRight w:val="0"/>
      <w:marTop w:val="0"/>
      <w:marBottom w:val="0"/>
      <w:divBdr>
        <w:top w:val="none" w:sz="0" w:space="0" w:color="auto"/>
        <w:left w:val="none" w:sz="0" w:space="0" w:color="auto"/>
        <w:bottom w:val="none" w:sz="0" w:space="0" w:color="auto"/>
        <w:right w:val="none" w:sz="0" w:space="0" w:color="auto"/>
      </w:divBdr>
    </w:div>
    <w:div w:id="21387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quipministriesinternational.org" TargetMode="External"/><Relationship Id="rId4" Type="http://schemas.openxmlformats.org/officeDocument/2006/relationships/webSettings" Target="webSettings.xml"/><Relationship Id="rId9"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2</cp:revision>
  <dcterms:created xsi:type="dcterms:W3CDTF">2020-05-06T02:41:00Z</dcterms:created>
  <dcterms:modified xsi:type="dcterms:W3CDTF">2020-05-06T02:41:00Z</dcterms:modified>
</cp:coreProperties>
</file>